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352E0" w14:textId="77777777" w:rsidR="00A54316" w:rsidRPr="00F33996" w:rsidRDefault="00A54316" w:rsidP="00A54316">
      <w:pPr>
        <w:shd w:val="clear" w:color="auto" w:fill="FFFFFF"/>
        <w:spacing w:before="300" w:after="150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</w:pPr>
      <w:bookmarkStart w:id="0" w:name="_GoBack"/>
      <w:bookmarkEnd w:id="0"/>
      <w:r w:rsidRPr="00F33996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  <w:t>Pokud máte pozitivní test na COVID… čtěte POZORNĚ toto desatero</w:t>
      </w:r>
    </w:p>
    <w:p w14:paraId="788F59C7" w14:textId="77777777" w:rsidR="00A54316" w:rsidRDefault="00A54316" w:rsidP="00A54316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1. Po oznámení pozitivního výsledku testu zůstaňte doma. Telefonicky kontaktujte svého ošetřujícího praktického lékaře a domluvte se s ním na způsobu a frekvenci monitorace svého zdravotního stavu nejméně po dobu 10 dnů od prvního pozitivního PCR testu, z toho minimálně 3 poslední dny bez klinických příznaků. Informujte o situaci svého zaměstnavatele. Návštěvy v domácnosti nejsou povoleny.</w:t>
      </w:r>
    </w:p>
    <w:p w14:paraId="2E74119E" w14:textId="77777777" w:rsidR="00A54316" w:rsidRDefault="00A54316" w:rsidP="00A54316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2. V případě zhoršení zdravotního stavu a výskytu závažných příznaků (výrazná dušnost, poruchy vědomí, dezorientace, útlum, několikadenní vysoké horečky v kombinaci se závažným chronickým onemocněním nereagující na antipyretika) zavolejte vy nebo členové domácnosti na tísňovou linku 155. Volající je při komunikaci s operátorem ZZS povinen uvést, že jde o pacienta s nemocí COVID-19.</w:t>
      </w:r>
    </w:p>
    <w:p w14:paraId="35D4AAA6" w14:textId="77777777" w:rsidR="00A54316" w:rsidRDefault="00A54316" w:rsidP="00A54316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3. Pacienta je vhodné izolovat v samostatné dobře větratelné místnosti. V případě nutného kontaktu s ostatními členy domácnosti je vhodné dodržet vzdálenost od pacienta nejméně 2 metry, pokud je to možné.</w:t>
      </w:r>
    </w:p>
    <w:p w14:paraId="3AA36A63" w14:textId="77777777" w:rsidR="00A54316" w:rsidRDefault="00A54316" w:rsidP="00A54316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4. Pacient má doma nosit roušku, zakrývající nos i ústa, a denně ji vyměňovat, nepoužívat opakovaně, textilní roušky denně prát (60-90°) a vyžehlit. Během používání a snímání roušky nesahat na její přední stranu.</w:t>
      </w:r>
    </w:p>
    <w:p w14:paraId="2A3527C4" w14:textId="77777777" w:rsidR="00A54316" w:rsidRDefault="00A54316" w:rsidP="00A54316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5. Pokud je nutná péče druhé osoby, měl by to být jeden člen domácnosti, který je v dobrém zdravotním stavu a netrpí závažným chronickým onemocněním nebo poruchou imunity. Při ošetřování pacienta s nemocí COVID-19 musí mít ošetřující osoba roušku nebo respirátor.</w:t>
      </w:r>
    </w:p>
    <w:p w14:paraId="54434ED6" w14:textId="77777777" w:rsidR="00A54316" w:rsidRDefault="00A54316" w:rsidP="00A54316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6. Nezbytná hygiena: časté mytí rukou vodou a mýdlem nejméně po dobu 20 sekund, vhodné je používání dezinfekčního gelu s nejméně 60% obsahem alkoholu a jednorázových papírových ručníků. Členové domácnosti si vždy musí umýt/dezinfikovat ruce po kontaktu s pacientem, po a před přípravou stravy, po konzumaci jídla, po provedení úklidu.</w:t>
      </w:r>
    </w:p>
    <w:p w14:paraId="35345045" w14:textId="77777777" w:rsidR="00A54316" w:rsidRDefault="00A54316" w:rsidP="00A54316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7. Pacient má mít své vlastní ložní prádlo a jídelní potřeby, které nesdílí s ostatními členy domácnosti, vhodné je používat papírové kapesníky, které po použití ihned vyhodí.</w:t>
      </w:r>
    </w:p>
    <w:p w14:paraId="32F82974" w14:textId="77777777" w:rsidR="00A54316" w:rsidRDefault="00A54316" w:rsidP="00A54316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8. Je nutné zajistit častý úklid a dezinfekci povrchů v okolí pacienta a společně používaných prostor (kuchyně, WC, koupelna apod.), na úklid a manipulaci s prádlem je vhodné používat rukavice, před a po použití rukavic provést hygienu rukou dle bodu č. 6.</w:t>
      </w:r>
    </w:p>
    <w:p w14:paraId="755B1E6E" w14:textId="77777777" w:rsidR="00A54316" w:rsidRDefault="00A54316" w:rsidP="00A54316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9. Veškerý odpad vzniklý při péči o pacienta (rukavice, roušky, kapesníky aj.) se vyhazuje do igelitového pytle na odpadky, umístěného v uzavíratelném odpadkovém koši, a 1 x denně se vynáší do sběrné nádoby na komunální odpad.</w:t>
      </w:r>
    </w:p>
    <w:p w14:paraId="43AB5341" w14:textId="77777777" w:rsidR="00A54316" w:rsidRDefault="00A54316" w:rsidP="00A54316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10. Členové společné domácnosti monitorují svůj zdravotní stav, jeho změnu a výskyt příznaků nemoci ihned nahlásí svému ošetřujícímu praktickému lékaři a na KHS, kde bude případně dohodnut odběr a navržen další postup.</w:t>
      </w:r>
    </w:p>
    <w:p w14:paraId="1EA5B0AB" w14:textId="77777777" w:rsidR="00A54316" w:rsidRDefault="00A54316" w:rsidP="00A54316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Zdroj: Kritéria a podmínky pro ponechání pacienta s příznaky nemoci COVID-19 v ambulantní péči, Společnost urgentní medicíny a medicíny katastrof ČLS JEP, Česka společnost anesteziologie, resuscitace a intenzivní medicíny (ČSARIM) ČLS JEP, Česka společnost intenzívní medicíny (ČSIM), Verze: 1/8-4-2020</w:t>
      </w:r>
    </w:p>
    <w:p w14:paraId="5577519C" w14:textId="77777777" w:rsidR="00A54316" w:rsidRDefault="00A54316" w:rsidP="00A54316"/>
    <w:p w14:paraId="5D829E12" w14:textId="77777777" w:rsidR="00366319" w:rsidRDefault="004B1DC2"/>
    <w:sectPr w:rsidR="00366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3E620" w14:textId="77777777" w:rsidR="004B1DC2" w:rsidRDefault="004B1DC2" w:rsidP="00F83350">
      <w:r>
        <w:separator/>
      </w:r>
    </w:p>
  </w:endnote>
  <w:endnote w:type="continuationSeparator" w:id="0">
    <w:p w14:paraId="101B7CA6" w14:textId="77777777" w:rsidR="004B1DC2" w:rsidRDefault="004B1DC2" w:rsidP="00F83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06E9F" w14:textId="77777777" w:rsidR="004B1DC2" w:rsidRDefault="004B1DC2" w:rsidP="00F83350">
      <w:r>
        <w:separator/>
      </w:r>
    </w:p>
  </w:footnote>
  <w:footnote w:type="continuationSeparator" w:id="0">
    <w:p w14:paraId="2B99D730" w14:textId="77777777" w:rsidR="004B1DC2" w:rsidRDefault="004B1DC2" w:rsidP="00F833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16"/>
    <w:rsid w:val="000E50EC"/>
    <w:rsid w:val="00145308"/>
    <w:rsid w:val="004B1DC2"/>
    <w:rsid w:val="00A54316"/>
    <w:rsid w:val="00F33996"/>
    <w:rsid w:val="00F83350"/>
    <w:rsid w:val="00FB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AAB81"/>
  <w15:chartTrackingRefBased/>
  <w15:docId w15:val="{77F2664D-C0B3-4F4E-B76D-B552DC04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4316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9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70CFF4DFD69648B65CB124B381FBB1" ma:contentTypeVersion="12" ma:contentTypeDescription="Vytvoří nový dokument" ma:contentTypeScope="" ma:versionID="57529d9344e6b6febaf2c03ef91a405c">
  <xsd:schema xmlns:xsd="http://www.w3.org/2001/XMLSchema" xmlns:xs="http://www.w3.org/2001/XMLSchema" xmlns:p="http://schemas.microsoft.com/office/2006/metadata/properties" xmlns:ns2="2ed24c03-8aff-428f-811d-bbb758e519c9" xmlns:ns3="3b0e015b-4e68-4256-b625-c05249a31f0c" targetNamespace="http://schemas.microsoft.com/office/2006/metadata/properties" ma:root="true" ma:fieldsID="3db898c5669de93f294dc900d9750709" ns2:_="" ns3:_="">
    <xsd:import namespace="2ed24c03-8aff-428f-811d-bbb758e519c9"/>
    <xsd:import namespace="3b0e015b-4e68-4256-b625-c05249a31f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24c03-8aff-428f-811d-bbb758e519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e015b-4e68-4256-b625-c05249a31f0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5ABE78-81CE-4022-A821-887A90E55D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B3856B-0EB2-42C9-B88E-466E5AE887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200C8D-F681-42AD-BA00-95BC23C487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24c03-8aff-428f-811d-bbb758e519c9"/>
    <ds:schemaRef ds:uri="3b0e015b-4e68-4256-b625-c05249a31f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BOTHOVÁ Michaela, Mgr.</dc:creator>
  <cp:keywords/>
  <dc:description/>
  <cp:lastModifiedBy>Jan</cp:lastModifiedBy>
  <cp:revision>2</cp:revision>
  <dcterms:created xsi:type="dcterms:W3CDTF">2020-10-30T06:14:00Z</dcterms:created>
  <dcterms:modified xsi:type="dcterms:W3CDTF">2020-10-30T06:14:00Z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cermak.frantisek@kr-jihomoravsky.cz</vt:lpwstr>
  </property>
  <property fmtid="{D5CDD505-2E9C-101B-9397-08002B2CF9AE}" pid="5" name="MSIP_Label_690ebb53-23a2-471a-9c6e-17bd0d11311e_SetDate">
    <vt:lpwstr>2020-10-29T10:48:19.6652479Z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ActionId">
    <vt:lpwstr>9394e1e9-f09b-415f-bbb2-6450ae10ed33</vt:lpwstr>
  </property>
  <property fmtid="{D5CDD505-2E9C-101B-9397-08002B2CF9AE}" pid="9" name="MSIP_Label_690ebb53-23a2-471a-9c6e-17bd0d11311e_Extended_MSFT_Method">
    <vt:lpwstr>Automatic</vt:lpwstr>
  </property>
  <property fmtid="{D5CDD505-2E9C-101B-9397-08002B2CF9AE}" pid="10" name="Sensitivity">
    <vt:lpwstr>Verejne</vt:lpwstr>
  </property>
  <property fmtid="{D5CDD505-2E9C-101B-9397-08002B2CF9AE}" pid="11" name="ContentTypeId">
    <vt:lpwstr>0x010100C170CFF4DFD69648B65CB124B381FBB1</vt:lpwstr>
  </property>
</Properties>
</file>